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D331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</w:rPr>
      </w:pPr>
      <w:r w:rsidRPr="005C1E37">
        <w:rPr>
          <w:rFonts w:ascii="AvenirNext LT Pro Regular" w:hAnsi="AvenirNext LT Pro Regular"/>
          <w:b/>
        </w:rPr>
        <w:t xml:space="preserve">BIBLIOGRAFIA </w:t>
      </w:r>
    </w:p>
    <w:p w14:paraId="0FA1B7F9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</w:p>
    <w:p w14:paraId="4A1B95A3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</w:rPr>
      </w:pPr>
      <w:r w:rsidRPr="005C1E37">
        <w:rPr>
          <w:rFonts w:ascii="AvenirNext LT Pro Regular" w:hAnsi="AvenirNext LT Pro Regular"/>
          <w:b/>
        </w:rPr>
        <w:t xml:space="preserve">1.Teoria </w:t>
      </w:r>
    </w:p>
    <w:p w14:paraId="1F486150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ARGAN, G. C., FAGIOLO, M., Guia de História da Arte, Lx., Estampa, 1992. </w:t>
      </w:r>
    </w:p>
    <w:p w14:paraId="36C9FE66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CALABRESE, Omar, Como se lê uma Obra de Arte, Lisboa, Edições 70, 1997. </w:t>
      </w:r>
    </w:p>
    <w:p w14:paraId="7E315BB4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CHIPP, B., Teorias da Arte Moderna, Martins Fontes, S. Paulo, 1996* </w:t>
      </w:r>
    </w:p>
    <w:p w14:paraId="469801A0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ENCICLOPÉDIA EINAUDI, vol. 3, </w:t>
      </w:r>
      <w:proofErr w:type="spellStart"/>
      <w:r w:rsidRPr="005C1E37">
        <w:rPr>
          <w:rFonts w:ascii="AvenirNext LT Pro Regular" w:hAnsi="AvenirNext LT Pro Regular"/>
        </w:rPr>
        <w:t>s.l.</w:t>
      </w:r>
      <w:proofErr w:type="spellEnd"/>
      <w:r w:rsidRPr="005C1E37">
        <w:rPr>
          <w:rFonts w:ascii="AvenirNext LT Pro Regular" w:hAnsi="AvenirNext LT Pro Regular"/>
        </w:rPr>
        <w:t xml:space="preserve">, Imprensa Nacional, s.d.* </w:t>
      </w:r>
    </w:p>
    <w:p w14:paraId="50832D11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NELSON, R.S., R. </w:t>
      </w:r>
      <w:proofErr w:type="spellStart"/>
      <w:r w:rsidRPr="005C1E37">
        <w:rPr>
          <w:rFonts w:ascii="AvenirNext LT Pro Regular" w:hAnsi="AvenirNext LT Pro Regular"/>
          <w:lang w:val="en-US"/>
        </w:rPr>
        <w:t>Shiff</w:t>
      </w:r>
      <w:proofErr w:type="spellEnd"/>
      <w:r w:rsidRPr="005C1E37">
        <w:rPr>
          <w:rFonts w:ascii="AvenirNext LT Pro Regular" w:hAnsi="AvenirNext LT Pro Regular"/>
          <w:lang w:val="en-US"/>
        </w:rPr>
        <w:t xml:space="preserve"> (org.), Critical Terms for Art History, Chicago-London, The University of Chicago Press, </w:t>
      </w:r>
      <w:proofErr w:type="gramStart"/>
      <w:r w:rsidRPr="005C1E37">
        <w:rPr>
          <w:rFonts w:ascii="AvenirNext LT Pro Regular" w:hAnsi="AvenirNext LT Pro Regular"/>
          <w:lang w:val="en-US"/>
        </w:rPr>
        <w:t>1996.*</w:t>
      </w:r>
      <w:proofErr w:type="gramEnd"/>
      <w:r w:rsidRPr="005C1E37">
        <w:rPr>
          <w:rFonts w:ascii="AvenirNext LT Pro Regular" w:hAnsi="AvenirNext LT Pro Regular"/>
          <w:lang w:val="en-US"/>
        </w:rPr>
        <w:t xml:space="preserve"> </w:t>
      </w:r>
    </w:p>
    <w:p w14:paraId="5364CC20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</w:rPr>
        <w:t xml:space="preserve">PANOFSKY, E., Estudos de Iconologia (...), Lisboa, Estampa, 1982. </w:t>
      </w:r>
      <w:r w:rsidRPr="005C1E37">
        <w:rPr>
          <w:rFonts w:ascii="AvenirNext LT Pro Regular" w:hAnsi="AvenirNext LT Pro Regular"/>
          <w:lang w:val="en-US"/>
        </w:rPr>
        <w:t xml:space="preserve">* </w:t>
      </w:r>
    </w:p>
    <w:p w14:paraId="5CF7D77E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WITTKOWER, Rudolf, Allegory and the Migration of Symbols, Thames and </w:t>
      </w:r>
      <w:proofErr w:type="gramStart"/>
      <w:r w:rsidRPr="005C1E37">
        <w:rPr>
          <w:rFonts w:ascii="AvenirNext LT Pro Regular" w:hAnsi="AvenirNext LT Pro Regular"/>
          <w:lang w:val="en-US"/>
        </w:rPr>
        <w:t>Hudson,London</w:t>
      </w:r>
      <w:proofErr w:type="gramEnd"/>
      <w:r w:rsidRPr="005C1E37">
        <w:rPr>
          <w:rFonts w:ascii="AvenirNext LT Pro Regular" w:hAnsi="AvenirNext LT Pro Regular"/>
          <w:lang w:val="en-US"/>
        </w:rPr>
        <w:t xml:space="preserve">,1977.* </w:t>
      </w:r>
    </w:p>
    <w:p w14:paraId="2B12DDE2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  <w:lang w:val="en-US"/>
        </w:rPr>
        <w:t xml:space="preserve"> </w:t>
      </w:r>
      <w:r w:rsidRPr="005C1E37">
        <w:rPr>
          <w:rFonts w:ascii="AvenirNext LT Pro Regular" w:hAnsi="AvenirNext LT Pro Regular"/>
        </w:rPr>
        <w:t xml:space="preserve">WÖLFFLIN. H., Conceitos Fundamentais da História da Arte. São Paulo: Martins Fontes, </w:t>
      </w:r>
      <w:proofErr w:type="gramStart"/>
      <w:r w:rsidRPr="005C1E37">
        <w:rPr>
          <w:rFonts w:ascii="AvenirNext LT Pro Regular" w:hAnsi="AvenirNext LT Pro Regular"/>
        </w:rPr>
        <w:t>1989.*</w:t>
      </w:r>
      <w:proofErr w:type="gramEnd"/>
      <w:r w:rsidRPr="005C1E37">
        <w:rPr>
          <w:rFonts w:ascii="AvenirNext LT Pro Regular" w:hAnsi="AvenirNext LT Pro Regular"/>
        </w:rPr>
        <w:t xml:space="preserve"> </w:t>
      </w:r>
    </w:p>
    <w:p w14:paraId="0DD6EA2A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</w:p>
    <w:p w14:paraId="08E2168B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</w:rPr>
      </w:pPr>
      <w:r w:rsidRPr="005C1E37">
        <w:rPr>
          <w:rFonts w:ascii="AvenirNext LT Pro Regular" w:hAnsi="AvenirNext LT Pro Regular"/>
          <w:b/>
        </w:rPr>
        <w:t xml:space="preserve">2. HISTÓRIA DA ARTE - GERAL </w:t>
      </w:r>
    </w:p>
    <w:p w14:paraId="64877855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GOMBRICH, E. H., História da Arte, Lisboa, Ed. Público, 2005. * </w:t>
      </w:r>
    </w:p>
    <w:p w14:paraId="3C204AAB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JANSON, E. W., História da Arte, Lisboa, F. C. Gulbenkian, </w:t>
      </w:r>
      <w:proofErr w:type="spellStart"/>
      <w:r w:rsidRPr="005C1E37">
        <w:rPr>
          <w:rFonts w:ascii="AvenirNext LT Pro Regular" w:hAnsi="AvenirNext LT Pro Regular"/>
        </w:rPr>
        <w:t>s.d</w:t>
      </w:r>
      <w:proofErr w:type="spellEnd"/>
      <w:r w:rsidRPr="005C1E37">
        <w:rPr>
          <w:rFonts w:ascii="AvenirNext LT Pro Regular" w:hAnsi="AvenirNext LT Pro Regular"/>
        </w:rPr>
        <w:t xml:space="preserve">. </w:t>
      </w:r>
    </w:p>
    <w:p w14:paraId="3DDD4A47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PIJOAN, J., História da Arte Universal, Lisboa, Edições Alfa, 1972. </w:t>
      </w:r>
    </w:p>
    <w:p w14:paraId="6D775C8F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MARTÍN GONZÁLEZ, </w:t>
      </w:r>
      <w:proofErr w:type="spellStart"/>
      <w:proofErr w:type="gramStart"/>
      <w:r w:rsidRPr="005C1E37">
        <w:rPr>
          <w:rFonts w:ascii="AvenirNext LT Pro Regular" w:hAnsi="AvenirNext LT Pro Regular"/>
        </w:rPr>
        <w:t>J.J.,Historia</w:t>
      </w:r>
      <w:proofErr w:type="spellEnd"/>
      <w:proofErr w:type="gramEnd"/>
      <w:r w:rsidRPr="005C1E37">
        <w:rPr>
          <w:rFonts w:ascii="AvenirNext LT Pro Regular" w:hAnsi="AvenirNext LT Pro Regular"/>
        </w:rPr>
        <w:t xml:space="preserve"> </w:t>
      </w:r>
      <w:proofErr w:type="spellStart"/>
      <w:r w:rsidRPr="005C1E37">
        <w:rPr>
          <w:rFonts w:ascii="AvenirNext LT Pro Regular" w:hAnsi="AvenirNext LT Pro Regular"/>
        </w:rPr>
        <w:t>del</w:t>
      </w:r>
      <w:proofErr w:type="spellEnd"/>
      <w:r w:rsidRPr="005C1E37">
        <w:rPr>
          <w:rFonts w:ascii="AvenirNext LT Pro Regular" w:hAnsi="AvenirNext LT Pro Regular"/>
        </w:rPr>
        <w:t xml:space="preserve"> Arte,2 vols., Madrid, Editorial </w:t>
      </w:r>
      <w:proofErr w:type="spellStart"/>
      <w:r w:rsidRPr="005C1E37">
        <w:rPr>
          <w:rFonts w:ascii="AvenirNext LT Pro Regular" w:hAnsi="AvenirNext LT Pro Regular"/>
        </w:rPr>
        <w:t>Gredos</w:t>
      </w:r>
      <w:proofErr w:type="spellEnd"/>
      <w:r w:rsidRPr="005C1E37">
        <w:rPr>
          <w:rFonts w:ascii="AvenirNext LT Pro Regular" w:hAnsi="AvenirNext LT Pro Regular"/>
        </w:rPr>
        <w:t>, 7ªed, 1994.</w:t>
      </w:r>
    </w:p>
    <w:p w14:paraId="1726C0D4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</w:rPr>
      </w:pPr>
    </w:p>
    <w:p w14:paraId="44C047A0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  <w:b/>
        </w:rPr>
        <w:t>3. DICIONÁRIOS- TÉCNIC</w:t>
      </w:r>
      <w:r w:rsidRPr="005C1E37">
        <w:rPr>
          <w:rFonts w:ascii="AvenirNext LT Pro Regular" w:hAnsi="AvenirNext LT Pro Regular"/>
        </w:rPr>
        <w:t xml:space="preserve">A </w:t>
      </w:r>
    </w:p>
    <w:p w14:paraId="1F88B153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READ, Herbert, Dicionário da Arte e dos Artistas, Lisboa, Ed. 70, </w:t>
      </w:r>
      <w:proofErr w:type="spellStart"/>
      <w:r w:rsidRPr="005C1E37">
        <w:rPr>
          <w:rFonts w:ascii="AvenirNext LT Pro Regular" w:hAnsi="AvenirNext LT Pro Regular"/>
        </w:rPr>
        <w:t>s.d</w:t>
      </w:r>
      <w:proofErr w:type="spellEnd"/>
      <w:r w:rsidRPr="005C1E37">
        <w:rPr>
          <w:rFonts w:ascii="AvenirNext LT Pro Regular" w:hAnsi="AvenirNext LT Pro Regular"/>
        </w:rPr>
        <w:t xml:space="preserve">. </w:t>
      </w:r>
    </w:p>
    <w:p w14:paraId="5A077BB7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KOCH, </w:t>
      </w:r>
      <w:proofErr w:type="spellStart"/>
      <w:r w:rsidRPr="005C1E37">
        <w:rPr>
          <w:rFonts w:ascii="AvenirNext LT Pro Regular" w:hAnsi="AvenirNext LT Pro Regular"/>
        </w:rPr>
        <w:t>Wilfried</w:t>
      </w:r>
      <w:proofErr w:type="spellEnd"/>
      <w:r w:rsidRPr="005C1E37">
        <w:rPr>
          <w:rFonts w:ascii="AvenirNext LT Pro Regular" w:hAnsi="AvenirNext LT Pro Regular"/>
        </w:rPr>
        <w:t xml:space="preserve">, Estilos de Arquitectura, Ed. Presença, </w:t>
      </w:r>
      <w:proofErr w:type="spellStart"/>
      <w:r w:rsidRPr="005C1E37">
        <w:rPr>
          <w:rFonts w:ascii="AvenirNext LT Pro Regular" w:hAnsi="AvenirNext LT Pro Regular"/>
        </w:rPr>
        <w:t>s.d</w:t>
      </w:r>
      <w:proofErr w:type="spellEnd"/>
      <w:r w:rsidRPr="005C1E37">
        <w:rPr>
          <w:rFonts w:ascii="AvenirNext LT Pro Regular" w:hAnsi="AvenirNext LT Pro Regular"/>
        </w:rPr>
        <w:t xml:space="preserve">. </w:t>
      </w:r>
    </w:p>
    <w:p w14:paraId="6C220F04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RODRIGUES, M. J. Madeira </w:t>
      </w:r>
      <w:proofErr w:type="spellStart"/>
      <w:r w:rsidRPr="005C1E37">
        <w:rPr>
          <w:rFonts w:ascii="AvenirNext LT Pro Regular" w:hAnsi="AvenirNext LT Pro Regular"/>
        </w:rPr>
        <w:t>et</w:t>
      </w:r>
      <w:proofErr w:type="spellEnd"/>
      <w:r w:rsidRPr="005C1E37">
        <w:rPr>
          <w:rFonts w:ascii="AvenirNext LT Pro Regular" w:hAnsi="AvenirNext LT Pro Regular"/>
        </w:rPr>
        <w:t xml:space="preserve"> </w:t>
      </w:r>
      <w:proofErr w:type="spellStart"/>
      <w:proofErr w:type="gramStart"/>
      <w:r w:rsidRPr="005C1E37">
        <w:rPr>
          <w:rFonts w:ascii="AvenirNext LT Pro Regular" w:hAnsi="AvenirNext LT Pro Regular"/>
        </w:rPr>
        <w:t>al.,Vocabulário</w:t>
      </w:r>
      <w:proofErr w:type="spellEnd"/>
      <w:proofErr w:type="gramEnd"/>
      <w:r w:rsidRPr="005C1E37">
        <w:rPr>
          <w:rFonts w:ascii="AvenirNext LT Pro Regular" w:hAnsi="AvenirNext LT Pro Regular"/>
        </w:rPr>
        <w:t xml:space="preserve"> Técnico da Arquitectura, </w:t>
      </w:r>
      <w:proofErr w:type="spellStart"/>
      <w:r w:rsidRPr="005C1E37">
        <w:rPr>
          <w:rFonts w:ascii="AvenirNext LT Pro Regular" w:hAnsi="AvenirNext LT Pro Regular"/>
        </w:rPr>
        <w:t>s.l.</w:t>
      </w:r>
      <w:proofErr w:type="spellEnd"/>
      <w:r w:rsidRPr="005C1E37">
        <w:rPr>
          <w:rFonts w:ascii="AvenirNext LT Pro Regular" w:hAnsi="AvenirNext LT Pro Regular"/>
        </w:rPr>
        <w:t xml:space="preserve">, Quimera, </w:t>
      </w:r>
      <w:proofErr w:type="spellStart"/>
      <w:r w:rsidRPr="005C1E37">
        <w:rPr>
          <w:rFonts w:ascii="AvenirNext LT Pro Regular" w:hAnsi="AvenirNext LT Pro Regular"/>
        </w:rPr>
        <w:t>s.d</w:t>
      </w:r>
      <w:proofErr w:type="spellEnd"/>
      <w:r w:rsidRPr="005C1E37">
        <w:rPr>
          <w:rFonts w:ascii="AvenirNext LT Pro Regular" w:hAnsi="AvenirNext LT Pro Regular"/>
        </w:rPr>
        <w:t xml:space="preserve">., 2ª ed. </w:t>
      </w:r>
    </w:p>
    <w:p w14:paraId="71A71019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VENTURI, L., Para Compreender a Pintura de Giotto a </w:t>
      </w:r>
      <w:proofErr w:type="spellStart"/>
      <w:r w:rsidRPr="005C1E37">
        <w:rPr>
          <w:rFonts w:ascii="AvenirNext LT Pro Regular" w:hAnsi="AvenirNext LT Pro Regular"/>
        </w:rPr>
        <w:t>Chagall</w:t>
      </w:r>
      <w:proofErr w:type="spellEnd"/>
      <w:r w:rsidRPr="005C1E37">
        <w:rPr>
          <w:rFonts w:ascii="AvenirNext LT Pro Regular" w:hAnsi="AvenirNext LT Pro Regular"/>
        </w:rPr>
        <w:t xml:space="preserve">, </w:t>
      </w:r>
      <w:proofErr w:type="spellStart"/>
      <w:r w:rsidRPr="005C1E37">
        <w:rPr>
          <w:rFonts w:ascii="AvenirNext LT Pro Regular" w:hAnsi="AvenirNext LT Pro Regular"/>
        </w:rPr>
        <w:t>s.l.</w:t>
      </w:r>
      <w:proofErr w:type="spellEnd"/>
      <w:r w:rsidRPr="005C1E37">
        <w:rPr>
          <w:rFonts w:ascii="AvenirNext LT Pro Regular" w:hAnsi="AvenirNext LT Pro Regular"/>
        </w:rPr>
        <w:t xml:space="preserve">, Estúdios Cor, s.d.* </w:t>
      </w:r>
    </w:p>
    <w:p w14:paraId="312194D5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  <w:lang w:val="en-US"/>
        </w:rPr>
      </w:pPr>
      <w:r w:rsidRPr="005C1E37">
        <w:rPr>
          <w:rFonts w:ascii="AvenirNext LT Pro Regular" w:hAnsi="AvenirNext LT Pro Regular"/>
          <w:b/>
          <w:lang w:val="en-US"/>
        </w:rPr>
        <w:t xml:space="preserve">4. ESCULTURA </w:t>
      </w:r>
    </w:p>
    <w:p w14:paraId="70576BB2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WITTTKOWER, R., Sculpture, </w:t>
      </w:r>
      <w:proofErr w:type="spellStart"/>
      <w:r w:rsidRPr="005C1E37">
        <w:rPr>
          <w:rFonts w:ascii="AvenirNext LT Pro Regular" w:hAnsi="AvenirNext LT Pro Regular"/>
          <w:lang w:val="en-US"/>
        </w:rPr>
        <w:t>s.l.</w:t>
      </w:r>
      <w:proofErr w:type="spellEnd"/>
      <w:r w:rsidRPr="005C1E37">
        <w:rPr>
          <w:rFonts w:ascii="AvenirNext LT Pro Regular" w:hAnsi="AvenirNext LT Pro Regular"/>
          <w:lang w:val="en-US"/>
        </w:rPr>
        <w:t xml:space="preserve">, Penguin Books, s.d.* </w:t>
      </w:r>
    </w:p>
    <w:p w14:paraId="64CB6DF8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</w:p>
    <w:p w14:paraId="6B46A8EB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</w:rPr>
      </w:pPr>
      <w:r w:rsidRPr="005C1E37">
        <w:rPr>
          <w:rFonts w:ascii="AvenirNext LT Pro Regular" w:hAnsi="AvenirNext LT Pro Regular"/>
          <w:b/>
        </w:rPr>
        <w:t xml:space="preserve">5. PERÍODOS HISTÓRICOS </w:t>
      </w:r>
    </w:p>
    <w:p w14:paraId="10CB39CF" w14:textId="77777777" w:rsidR="00A8408F" w:rsidRPr="005C1E37" w:rsidRDefault="00A8408F" w:rsidP="00A8408F">
      <w:pPr>
        <w:jc w:val="both"/>
        <w:rPr>
          <w:rFonts w:ascii="AvenirNext LT Pro Regular" w:hAnsi="AvenirNext LT Pro Regular"/>
          <w:b/>
        </w:rPr>
      </w:pPr>
      <w:r w:rsidRPr="005C1E37">
        <w:rPr>
          <w:rFonts w:ascii="AvenirNext LT Pro Regular" w:hAnsi="AvenirNext LT Pro Regular"/>
          <w:b/>
        </w:rPr>
        <w:t xml:space="preserve">5.1. BARROCO, </w:t>
      </w:r>
      <w:proofErr w:type="gramStart"/>
      <w:r w:rsidRPr="005C1E37">
        <w:rPr>
          <w:rFonts w:ascii="AvenirNext LT Pro Regular" w:hAnsi="AvenirNext LT Pro Regular"/>
          <w:b/>
        </w:rPr>
        <w:t>ROCOCÓ,CLASSICISMO</w:t>
      </w:r>
      <w:proofErr w:type="gramEnd"/>
      <w:r w:rsidRPr="005C1E37">
        <w:rPr>
          <w:rFonts w:ascii="AvenirNext LT Pro Regular" w:hAnsi="AvenirNext LT Pro Regular"/>
          <w:b/>
        </w:rPr>
        <w:t xml:space="preserve"> </w:t>
      </w:r>
    </w:p>
    <w:p w14:paraId="5F75662E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ARGAN, G. C., L' </w:t>
      </w:r>
      <w:proofErr w:type="spellStart"/>
      <w:r w:rsidRPr="005C1E37">
        <w:rPr>
          <w:rFonts w:ascii="AvenirNext LT Pro Regular" w:hAnsi="AvenirNext LT Pro Regular"/>
        </w:rPr>
        <w:t>Europe</w:t>
      </w:r>
      <w:proofErr w:type="spellEnd"/>
      <w:r w:rsidRPr="005C1E37">
        <w:rPr>
          <w:rFonts w:ascii="AvenirNext LT Pro Regular" w:hAnsi="AvenirNext LT Pro Regular"/>
        </w:rPr>
        <w:t xml:space="preserve"> </w:t>
      </w:r>
      <w:proofErr w:type="spellStart"/>
      <w:r w:rsidRPr="005C1E37">
        <w:rPr>
          <w:rFonts w:ascii="AvenirNext LT Pro Regular" w:hAnsi="AvenirNext LT Pro Regular"/>
        </w:rPr>
        <w:t>des</w:t>
      </w:r>
      <w:proofErr w:type="spellEnd"/>
      <w:r w:rsidRPr="005C1E37">
        <w:rPr>
          <w:rFonts w:ascii="AvenirNext LT Pro Regular" w:hAnsi="AvenirNext LT Pro Regular"/>
        </w:rPr>
        <w:t xml:space="preserve"> </w:t>
      </w:r>
      <w:proofErr w:type="spellStart"/>
      <w:r w:rsidRPr="005C1E37">
        <w:rPr>
          <w:rFonts w:ascii="AvenirNext LT Pro Regular" w:hAnsi="AvenirNext LT Pro Regular"/>
        </w:rPr>
        <w:t>Capitales</w:t>
      </w:r>
      <w:proofErr w:type="spellEnd"/>
      <w:r w:rsidRPr="005C1E37">
        <w:rPr>
          <w:rFonts w:ascii="AvenirNext LT Pro Regular" w:hAnsi="AvenirNext LT Pro Regular"/>
        </w:rPr>
        <w:t xml:space="preserve"> </w:t>
      </w:r>
      <w:proofErr w:type="gramStart"/>
      <w:r w:rsidRPr="005C1E37">
        <w:rPr>
          <w:rFonts w:ascii="AvenirNext LT Pro Regular" w:hAnsi="AvenirNext LT Pro Regular"/>
        </w:rPr>
        <w:t>( 1600</w:t>
      </w:r>
      <w:proofErr w:type="gramEnd"/>
      <w:r w:rsidRPr="005C1E37">
        <w:rPr>
          <w:rFonts w:ascii="AvenirNext LT Pro Regular" w:hAnsi="AvenirNext LT Pro Regular"/>
        </w:rPr>
        <w:t xml:space="preserve"> - !700 ),</w:t>
      </w:r>
      <w:proofErr w:type="spellStart"/>
      <w:r w:rsidRPr="005C1E37">
        <w:rPr>
          <w:rFonts w:ascii="AvenirNext LT Pro Regular" w:hAnsi="AvenirNext LT Pro Regular"/>
        </w:rPr>
        <w:t>Genève</w:t>
      </w:r>
      <w:proofErr w:type="spellEnd"/>
      <w:r w:rsidRPr="005C1E37">
        <w:rPr>
          <w:rFonts w:ascii="AvenirNext LT Pro Regular" w:hAnsi="AvenirNext LT Pro Regular"/>
        </w:rPr>
        <w:t xml:space="preserve">, </w:t>
      </w:r>
      <w:proofErr w:type="spellStart"/>
      <w:r w:rsidRPr="005C1E37">
        <w:rPr>
          <w:rFonts w:ascii="AvenirNext LT Pro Regular" w:hAnsi="AvenirNext LT Pro Regular"/>
        </w:rPr>
        <w:t>Skira</w:t>
      </w:r>
      <w:proofErr w:type="spellEnd"/>
      <w:r w:rsidRPr="005C1E37">
        <w:rPr>
          <w:rFonts w:ascii="AvenirNext LT Pro Regular" w:hAnsi="AvenirNext LT Pro Regular"/>
        </w:rPr>
        <w:t xml:space="preserve">, 1964. </w:t>
      </w:r>
    </w:p>
    <w:p w14:paraId="35DDE474" w14:textId="31A4BEEE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BAZIN, Germain, </w:t>
      </w:r>
      <w:proofErr w:type="spellStart"/>
      <w:r w:rsidRPr="005C1E37">
        <w:rPr>
          <w:rFonts w:ascii="AvenirNext LT Pro Regular" w:hAnsi="AvenirNext LT Pro Regular"/>
          <w:lang w:val="en-US"/>
        </w:rPr>
        <w:t>Barroque</w:t>
      </w:r>
      <w:proofErr w:type="spellEnd"/>
      <w:r w:rsidRPr="005C1E37">
        <w:rPr>
          <w:rFonts w:ascii="AvenirNext LT Pro Regular" w:hAnsi="AvenirNext LT Pro Regular"/>
          <w:lang w:val="en-US"/>
        </w:rPr>
        <w:t xml:space="preserve"> and Rococo, London,</w:t>
      </w:r>
      <w:r w:rsidR="00F17CC9">
        <w:rPr>
          <w:rFonts w:ascii="AvenirNext LT Pro Regular" w:hAnsi="AvenirNext LT Pro Regular"/>
          <w:lang w:val="en-US"/>
        </w:rPr>
        <w:t xml:space="preserve"> </w:t>
      </w:r>
      <w:proofErr w:type="gramStart"/>
      <w:r w:rsidR="00F17CC9" w:rsidRPr="005C1E37">
        <w:rPr>
          <w:rFonts w:ascii="AvenirNext LT Pro Regular" w:hAnsi="AvenirNext LT Pro Regular"/>
          <w:lang w:val="en-US"/>
        </w:rPr>
        <w:t>Thames</w:t>
      </w:r>
      <w:proofErr w:type="gramEnd"/>
      <w:r w:rsidR="00F17CC9">
        <w:rPr>
          <w:rFonts w:ascii="AvenirNext LT Pro Regular" w:hAnsi="AvenirNext LT Pro Regular"/>
          <w:lang w:val="en-US"/>
        </w:rPr>
        <w:t xml:space="preserve"> </w:t>
      </w:r>
      <w:r w:rsidRPr="005C1E37">
        <w:rPr>
          <w:rFonts w:ascii="AvenirNext LT Pro Regular" w:hAnsi="AvenirNext LT Pro Regular"/>
          <w:lang w:val="en-US"/>
        </w:rPr>
        <w:t xml:space="preserve">and Hudson, 1987. </w:t>
      </w:r>
    </w:p>
    <w:p w14:paraId="1C9205A4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fr-CA"/>
        </w:rPr>
      </w:pPr>
      <w:r w:rsidRPr="005C1E37">
        <w:rPr>
          <w:rFonts w:ascii="AvenirNext LT Pro Regular" w:hAnsi="AvenirNext LT Pro Regular"/>
          <w:lang w:val="fr-CA"/>
        </w:rPr>
        <w:t xml:space="preserve">CHÂTELET, A., Les Primitifs Hollandais, s.l., Office du Livre, s.d. </w:t>
      </w:r>
    </w:p>
    <w:p w14:paraId="28EF33B4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HAAK, B., The Golden Age - Dutch Painters of the Seventeen Century, </w:t>
      </w:r>
      <w:proofErr w:type="spellStart"/>
      <w:r w:rsidRPr="005C1E37">
        <w:rPr>
          <w:rFonts w:ascii="AvenirNext LT Pro Regular" w:hAnsi="AvenirNext LT Pro Regular"/>
          <w:lang w:val="en-US"/>
        </w:rPr>
        <w:t>Londres</w:t>
      </w:r>
      <w:proofErr w:type="spellEnd"/>
      <w:r w:rsidRPr="005C1E37">
        <w:rPr>
          <w:rFonts w:ascii="AvenirNext LT Pro Regular" w:hAnsi="AvenirNext LT Pro Regular"/>
          <w:lang w:val="en-US"/>
        </w:rPr>
        <w:t>, Thames</w:t>
      </w:r>
      <w:r w:rsidR="00C74BB0" w:rsidRPr="005C1E37">
        <w:rPr>
          <w:rFonts w:ascii="AvenirNext LT Pro Regular" w:hAnsi="AvenirNext LT Pro Regular"/>
          <w:lang w:val="en-US"/>
        </w:rPr>
        <w:t xml:space="preserve"> </w:t>
      </w:r>
      <w:r w:rsidRPr="005C1E37">
        <w:rPr>
          <w:rFonts w:ascii="AvenirNext LT Pro Regular" w:hAnsi="AvenirNext LT Pro Regular"/>
          <w:lang w:val="en-US"/>
        </w:rPr>
        <w:t>&amp;</w:t>
      </w:r>
      <w:r w:rsidR="00C74BB0" w:rsidRPr="005C1E37">
        <w:rPr>
          <w:rFonts w:ascii="AvenirNext LT Pro Regular" w:hAnsi="AvenirNext LT Pro Regular"/>
          <w:lang w:val="en-US"/>
        </w:rPr>
        <w:t xml:space="preserve"> </w:t>
      </w:r>
      <w:r w:rsidRPr="005C1E37">
        <w:rPr>
          <w:rFonts w:ascii="AvenirNext LT Pro Regular" w:hAnsi="AvenirNext LT Pro Regular"/>
          <w:lang w:val="en-US"/>
        </w:rPr>
        <w:t xml:space="preserve">Hudson, s.d.* </w:t>
      </w:r>
    </w:p>
    <w:p w14:paraId="7B9F5309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>TAPIÉ, Victor,</w:t>
      </w:r>
      <w:r w:rsidR="00C74BB0" w:rsidRPr="005C1E37">
        <w:rPr>
          <w:rFonts w:ascii="AvenirNext LT Pro Regular" w:hAnsi="AvenirNext LT Pro Regular"/>
        </w:rPr>
        <w:t xml:space="preserve"> </w:t>
      </w:r>
      <w:r w:rsidRPr="005C1E37">
        <w:rPr>
          <w:rFonts w:ascii="AvenirNext LT Pro Regular" w:hAnsi="AvenirNext LT Pro Regular"/>
        </w:rPr>
        <w:t xml:space="preserve">Barroco e Classicismo, 2 vols., Lisboa, Ed. Presença, 1974. </w:t>
      </w:r>
    </w:p>
    <w:p w14:paraId="2A416786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</w:p>
    <w:p w14:paraId="33575A52" w14:textId="72A859DB" w:rsidR="005C1E37" w:rsidRPr="005C1E37" w:rsidRDefault="00A8408F" w:rsidP="00A8408F">
      <w:pPr>
        <w:jc w:val="both"/>
        <w:rPr>
          <w:rFonts w:ascii="AvenirNext LT Pro Regular" w:hAnsi="AvenirNext LT Pro Regular"/>
          <w:b/>
        </w:rPr>
      </w:pPr>
      <w:r w:rsidRPr="005C1E37">
        <w:rPr>
          <w:rFonts w:ascii="AvenirNext LT Pro Regular" w:hAnsi="AvenirNext LT Pro Regular"/>
          <w:b/>
        </w:rPr>
        <w:t xml:space="preserve">5.2. MODERNIDADE E PÓS-MODERNIDADE </w:t>
      </w:r>
    </w:p>
    <w:p w14:paraId="1C47D9DB" w14:textId="294C5012" w:rsidR="005C1E37" w:rsidRPr="005C1E37" w:rsidRDefault="005C1E37" w:rsidP="005C1E37">
      <w:pPr>
        <w:rPr>
          <w:rFonts w:ascii="AvenirNext LT Pro Regular" w:hAnsi="AvenirNext LT Pro Regular"/>
          <w:lang w:val="en-GB"/>
        </w:rPr>
      </w:pPr>
      <w:r w:rsidRPr="005C1E37">
        <w:rPr>
          <w:rFonts w:ascii="AvenirNext LT Pro Regular" w:hAnsi="AvenirNext LT Pro Regular"/>
          <w:lang w:val="en-GB"/>
        </w:rPr>
        <w:t xml:space="preserve">A.A.V.V., (Hal Foster) Art Since 1900:  </w:t>
      </w:r>
      <w:proofErr w:type="gramStart"/>
      <w:r w:rsidRPr="005C1E37">
        <w:rPr>
          <w:rFonts w:ascii="AvenirNext LT Pro Regular" w:hAnsi="AvenirNext LT Pro Regular"/>
          <w:lang w:val="en-GB"/>
        </w:rPr>
        <w:t xml:space="preserve">Modernism  </w:t>
      </w:r>
      <w:proofErr w:type="spellStart"/>
      <w:r w:rsidRPr="005C1E37">
        <w:rPr>
          <w:rFonts w:ascii="AvenirNext LT Pro Regular" w:hAnsi="AvenirNext LT Pro Regular"/>
          <w:lang w:val="en-GB"/>
        </w:rPr>
        <w:t>Antimodernism</w:t>
      </w:r>
      <w:proofErr w:type="spellEnd"/>
      <w:proofErr w:type="gramEnd"/>
      <w:r w:rsidRPr="005C1E37">
        <w:rPr>
          <w:rFonts w:ascii="AvenirNext LT Pro Regular" w:hAnsi="AvenirNext LT Pro Regular"/>
          <w:lang w:val="en-GB"/>
        </w:rPr>
        <w:t xml:space="preserve"> Postmodernism</w:t>
      </w:r>
      <w:r w:rsidR="00F17CC9">
        <w:rPr>
          <w:rFonts w:ascii="AvenirNext LT Pro Regular" w:hAnsi="AvenirNext LT Pro Regular"/>
          <w:lang w:val="en-GB"/>
        </w:rPr>
        <w:t>, Thames and Hudson, 2016</w:t>
      </w:r>
    </w:p>
    <w:p w14:paraId="24D0C308" w14:textId="4BFF4D5E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  <w:lang w:val="en-GB"/>
        </w:rPr>
        <w:t xml:space="preserve">ARGAN, </w:t>
      </w:r>
      <w:proofErr w:type="gramStart"/>
      <w:r w:rsidRPr="005C1E37">
        <w:rPr>
          <w:rFonts w:ascii="AvenirNext LT Pro Regular" w:hAnsi="AvenirNext LT Pro Regular"/>
          <w:lang w:val="en-GB"/>
        </w:rPr>
        <w:t>G .</w:t>
      </w:r>
      <w:proofErr w:type="gramEnd"/>
      <w:r w:rsidRPr="005C1E37">
        <w:rPr>
          <w:rFonts w:ascii="AvenirNext LT Pro Regular" w:hAnsi="AvenirNext LT Pro Regular"/>
          <w:lang w:val="en-GB"/>
        </w:rPr>
        <w:t xml:space="preserve"> </w:t>
      </w:r>
      <w:proofErr w:type="gramStart"/>
      <w:r w:rsidRPr="005C1E37">
        <w:rPr>
          <w:rFonts w:ascii="AvenirNext LT Pro Regular" w:hAnsi="AvenirNext LT Pro Regular"/>
        </w:rPr>
        <w:t>C. ,L</w:t>
      </w:r>
      <w:proofErr w:type="gramEnd"/>
      <w:r w:rsidRPr="005C1E37">
        <w:rPr>
          <w:rFonts w:ascii="AvenirNext LT Pro Regular" w:hAnsi="AvenirNext LT Pro Regular"/>
        </w:rPr>
        <w:t xml:space="preserve">' Art Moderna.1770 / 1980, Florença, Sansoni, 1970. </w:t>
      </w:r>
    </w:p>
    <w:p w14:paraId="77D6C638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BERNARD, </w:t>
      </w:r>
      <w:proofErr w:type="spellStart"/>
      <w:r w:rsidRPr="005C1E37">
        <w:rPr>
          <w:rFonts w:ascii="AvenirNext LT Pro Regular" w:hAnsi="AvenirNext LT Pro Regular"/>
        </w:rPr>
        <w:t>Édine</w:t>
      </w:r>
      <w:proofErr w:type="spellEnd"/>
      <w:r w:rsidRPr="005C1E37">
        <w:rPr>
          <w:rFonts w:ascii="AvenirNext LT Pro Regular" w:hAnsi="AvenirNext LT Pro Regular"/>
        </w:rPr>
        <w:t xml:space="preserve">, A Arte Moderna, 1905-1945, Lisboa, Edições 70, 2000. </w:t>
      </w:r>
    </w:p>
    <w:p w14:paraId="057F5B04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>CAUQUELIN, Anne,</w:t>
      </w:r>
      <w:r w:rsidR="00C74BB0" w:rsidRPr="005C1E37">
        <w:rPr>
          <w:rFonts w:ascii="AvenirNext LT Pro Regular" w:hAnsi="AvenirNext LT Pro Regular"/>
        </w:rPr>
        <w:t xml:space="preserve"> </w:t>
      </w:r>
      <w:r w:rsidRPr="005C1E37">
        <w:rPr>
          <w:rFonts w:ascii="AvenirNext LT Pro Regular" w:hAnsi="AvenirNext LT Pro Regular"/>
        </w:rPr>
        <w:t xml:space="preserve">A Arte Contemporânea, Porto, Rés Editora, </w:t>
      </w:r>
      <w:proofErr w:type="spellStart"/>
      <w:r w:rsidRPr="005C1E37">
        <w:rPr>
          <w:rFonts w:ascii="AvenirNext LT Pro Regular" w:hAnsi="AvenirNext LT Pro Regular"/>
        </w:rPr>
        <w:t>s.d</w:t>
      </w:r>
      <w:proofErr w:type="spellEnd"/>
      <w:r w:rsidRPr="005C1E37">
        <w:rPr>
          <w:rFonts w:ascii="AvenirNext LT Pro Regular" w:hAnsi="AvenirNext LT Pro Regular"/>
        </w:rPr>
        <w:t xml:space="preserve">. </w:t>
      </w:r>
    </w:p>
    <w:p w14:paraId="01D367EC" w14:textId="77777777" w:rsidR="00A8408F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DANTO, A. C., After </w:t>
      </w:r>
      <w:proofErr w:type="gramStart"/>
      <w:r w:rsidRPr="005C1E37">
        <w:rPr>
          <w:rFonts w:ascii="AvenirNext LT Pro Regular" w:hAnsi="AvenirNext LT Pro Regular"/>
          <w:lang w:val="en-US"/>
        </w:rPr>
        <w:t>The</w:t>
      </w:r>
      <w:proofErr w:type="gramEnd"/>
      <w:r w:rsidRPr="005C1E37">
        <w:rPr>
          <w:rFonts w:ascii="AvenirNext LT Pro Regular" w:hAnsi="AvenirNext LT Pro Regular"/>
          <w:lang w:val="en-US"/>
        </w:rPr>
        <w:t xml:space="preserve"> End of The Art, Princeton, Princeton University Press, s.d.* </w:t>
      </w:r>
    </w:p>
    <w:p w14:paraId="26467671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FIZ, Símon M., </w:t>
      </w:r>
      <w:proofErr w:type="spellStart"/>
      <w:r w:rsidRPr="005C1E37">
        <w:rPr>
          <w:rFonts w:ascii="AvenirNext LT Pro Regular" w:hAnsi="AvenirNext LT Pro Regular"/>
        </w:rPr>
        <w:t>Del</w:t>
      </w:r>
      <w:proofErr w:type="spellEnd"/>
      <w:r w:rsidRPr="005C1E37">
        <w:rPr>
          <w:rFonts w:ascii="AvenirNext LT Pro Regular" w:hAnsi="AvenirNext LT Pro Regular"/>
        </w:rPr>
        <w:t xml:space="preserve"> Arte </w:t>
      </w:r>
      <w:proofErr w:type="spellStart"/>
      <w:r w:rsidRPr="005C1E37">
        <w:rPr>
          <w:rFonts w:ascii="AvenirNext LT Pro Regular" w:hAnsi="AvenirNext LT Pro Regular"/>
        </w:rPr>
        <w:t>Objetual</w:t>
      </w:r>
      <w:proofErr w:type="spellEnd"/>
      <w:r w:rsidRPr="005C1E37">
        <w:rPr>
          <w:rFonts w:ascii="AvenirNext LT Pro Regular" w:hAnsi="AvenirNext LT Pro Regular"/>
        </w:rPr>
        <w:t xml:space="preserve"> al Arte de </w:t>
      </w:r>
      <w:proofErr w:type="spellStart"/>
      <w:r w:rsidRPr="005C1E37">
        <w:rPr>
          <w:rFonts w:ascii="AvenirNext LT Pro Regular" w:hAnsi="AvenirNext LT Pro Regular"/>
        </w:rPr>
        <w:t>Concepto</w:t>
      </w:r>
      <w:proofErr w:type="spellEnd"/>
      <w:r w:rsidRPr="005C1E37">
        <w:rPr>
          <w:rFonts w:ascii="AvenirNext LT Pro Regular" w:hAnsi="AvenirNext LT Pro Regular"/>
        </w:rPr>
        <w:t xml:space="preserve"> (1960-1974), Madrid, </w:t>
      </w:r>
      <w:proofErr w:type="spellStart"/>
      <w:r w:rsidRPr="005C1E37">
        <w:rPr>
          <w:rFonts w:ascii="AvenirNext LT Pro Regular" w:hAnsi="AvenirNext LT Pro Regular"/>
        </w:rPr>
        <w:t>Akal</w:t>
      </w:r>
      <w:proofErr w:type="spellEnd"/>
      <w:r w:rsidRPr="005C1E37">
        <w:rPr>
          <w:rFonts w:ascii="AvenirNext LT Pro Regular" w:hAnsi="AvenirNext LT Pro Regular"/>
        </w:rPr>
        <w:t xml:space="preserve">, s.d.* </w:t>
      </w:r>
    </w:p>
    <w:p w14:paraId="783A9F3F" w14:textId="55CEECBF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>FRANÇA, José Augusto, História da Arte Ocidental. 1780/1980,</w:t>
      </w:r>
      <w:r w:rsidR="005C1E37" w:rsidRPr="005C1E37">
        <w:rPr>
          <w:rFonts w:ascii="AvenirNext LT Pro Regular" w:hAnsi="AvenirNext LT Pro Regular"/>
        </w:rPr>
        <w:t xml:space="preserve"> </w:t>
      </w:r>
      <w:r w:rsidRPr="005C1E37">
        <w:rPr>
          <w:rFonts w:ascii="AvenirNext LT Pro Regular" w:hAnsi="AvenirNext LT Pro Regular"/>
        </w:rPr>
        <w:t xml:space="preserve">Lisboa, Livros Horizonte, 1987. </w:t>
      </w:r>
    </w:p>
    <w:p w14:paraId="2DAC85C0" w14:textId="2D84E076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FRANCASTEL, P., Art </w:t>
      </w:r>
      <w:proofErr w:type="spellStart"/>
      <w:r w:rsidRPr="005C1E37">
        <w:rPr>
          <w:rFonts w:ascii="AvenirNext LT Pro Regular" w:hAnsi="AvenirNext LT Pro Regular"/>
        </w:rPr>
        <w:t>et</w:t>
      </w:r>
      <w:proofErr w:type="spellEnd"/>
      <w:r w:rsidRPr="005C1E37">
        <w:rPr>
          <w:rFonts w:ascii="AvenirNext LT Pro Regular" w:hAnsi="AvenirNext LT Pro Regular"/>
        </w:rPr>
        <w:t xml:space="preserve"> </w:t>
      </w:r>
      <w:proofErr w:type="spellStart"/>
      <w:r w:rsidRPr="005C1E37">
        <w:rPr>
          <w:rFonts w:ascii="AvenirNext LT Pro Regular" w:hAnsi="AvenirNext LT Pro Regular"/>
        </w:rPr>
        <w:t>Technique</w:t>
      </w:r>
      <w:proofErr w:type="spellEnd"/>
      <w:r w:rsidRPr="005C1E37">
        <w:rPr>
          <w:rFonts w:ascii="AvenirNext LT Pro Regular" w:hAnsi="AvenirNext LT Pro Regular"/>
        </w:rPr>
        <w:t xml:space="preserve"> (…), Paris, Gallimard, </w:t>
      </w:r>
      <w:proofErr w:type="gramStart"/>
      <w:r w:rsidRPr="005C1E37">
        <w:rPr>
          <w:rFonts w:ascii="AvenirNext LT Pro Regular" w:hAnsi="AvenirNext LT Pro Regular"/>
        </w:rPr>
        <w:t>1988.*</w:t>
      </w:r>
      <w:proofErr w:type="gramEnd"/>
      <w:r w:rsidRPr="005C1E37">
        <w:rPr>
          <w:rFonts w:ascii="AvenirNext LT Pro Regular" w:hAnsi="AvenirNext LT Pro Regular"/>
        </w:rPr>
        <w:t xml:space="preserve"> </w:t>
      </w:r>
    </w:p>
    <w:p w14:paraId="4E93F336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FUSCO, R. </w:t>
      </w:r>
      <w:proofErr w:type="gramStart"/>
      <w:r w:rsidRPr="005C1E37">
        <w:rPr>
          <w:rFonts w:ascii="AvenirNext LT Pro Regular" w:hAnsi="AvenirNext LT Pro Regular"/>
        </w:rPr>
        <w:t>de, História</w:t>
      </w:r>
      <w:proofErr w:type="gramEnd"/>
      <w:r w:rsidRPr="005C1E37">
        <w:rPr>
          <w:rFonts w:ascii="AvenirNext LT Pro Regular" w:hAnsi="AvenirNext LT Pro Regular"/>
        </w:rPr>
        <w:t xml:space="preserve"> da Arte Contemporânea, Lx., Presença, 1993. </w:t>
      </w:r>
    </w:p>
    <w:p w14:paraId="283802C3" w14:textId="7BBDD4A6" w:rsidR="005C1E37" w:rsidRPr="005C1E37" w:rsidRDefault="00A8408F" w:rsidP="00A8408F">
      <w:pPr>
        <w:jc w:val="both"/>
        <w:rPr>
          <w:rFonts w:ascii="AvenirNext LT Pro Regular" w:hAnsi="AvenirNext LT Pro Regular"/>
          <w:lang w:val="en-US"/>
        </w:rPr>
      </w:pPr>
      <w:r w:rsidRPr="005C1E37">
        <w:rPr>
          <w:rFonts w:ascii="AvenirNext LT Pro Regular" w:hAnsi="AvenirNext LT Pro Regular"/>
          <w:lang w:val="en-US"/>
        </w:rPr>
        <w:t xml:space="preserve">HARRISON, C., WOOD, P., Art in Theory 1900-1990, Oxford, Blackwell, 1992* </w:t>
      </w:r>
    </w:p>
    <w:p w14:paraId="3C93E136" w14:textId="1FA16170" w:rsidR="005C1E37" w:rsidRPr="005C1E37" w:rsidRDefault="005C1E37" w:rsidP="00A8408F">
      <w:pPr>
        <w:jc w:val="both"/>
        <w:rPr>
          <w:rFonts w:ascii="AvenirNext LT Pro Regular" w:hAnsi="AvenirNext LT Pro Regular"/>
          <w:lang w:val="en-GB"/>
        </w:rPr>
      </w:pPr>
      <w:r w:rsidRPr="005C1E37">
        <w:rPr>
          <w:rFonts w:ascii="AvenirNext LT Pro Regular" w:hAnsi="AvenirNext LT Pro Regular"/>
          <w:lang w:val="en-US"/>
        </w:rPr>
        <w:t>HARRISON, C., WOOD, P.,</w:t>
      </w:r>
      <w:r w:rsidRPr="005C1E37">
        <w:rPr>
          <w:rFonts w:ascii="AvenirNext LT Pro Regular" w:hAnsi="AvenirNext LT Pro Regular"/>
          <w:lang w:val="en-US"/>
        </w:rPr>
        <w:t xml:space="preserve"> </w:t>
      </w:r>
      <w:r w:rsidRPr="005C1E37">
        <w:rPr>
          <w:rFonts w:ascii="AvenirNext LT Pro Regular" w:hAnsi="AvenirNext LT Pro Regular"/>
          <w:lang w:val="en-US"/>
        </w:rPr>
        <w:t xml:space="preserve">Art </w:t>
      </w:r>
      <w:proofErr w:type="gramStart"/>
      <w:r w:rsidRPr="005C1E37">
        <w:rPr>
          <w:rFonts w:ascii="AvenirNext LT Pro Regular" w:hAnsi="AvenirNext LT Pro Regular"/>
          <w:lang w:val="en-US"/>
        </w:rPr>
        <w:t>In</w:t>
      </w:r>
      <w:proofErr w:type="gramEnd"/>
      <w:r w:rsidRPr="005C1E37">
        <w:rPr>
          <w:rFonts w:ascii="AvenirNext LT Pro Regular" w:hAnsi="AvenirNext LT Pro Regular"/>
          <w:lang w:val="en-US"/>
        </w:rPr>
        <w:t xml:space="preserve"> Theory 1900-2000</w:t>
      </w:r>
      <w:r w:rsidRPr="005C1E37">
        <w:rPr>
          <w:rFonts w:ascii="AvenirNext LT Pro Regular" w:hAnsi="AvenirNext LT Pro Regular"/>
          <w:lang w:val="en-US"/>
        </w:rPr>
        <w:t>, ed.2002</w:t>
      </w:r>
    </w:p>
    <w:p w14:paraId="47E5689B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HEARTNEY, Eleanor, Pós-Modernismo, Lisboa, Editorial Presença, 2002. </w:t>
      </w:r>
    </w:p>
    <w:p w14:paraId="46EADDA5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LEGRAND, </w:t>
      </w:r>
      <w:proofErr w:type="spellStart"/>
      <w:r w:rsidRPr="005C1E37">
        <w:rPr>
          <w:rFonts w:ascii="AvenirNext LT Pro Regular" w:hAnsi="AvenirNext LT Pro Regular"/>
        </w:rPr>
        <w:t>Gérard</w:t>
      </w:r>
      <w:proofErr w:type="spellEnd"/>
      <w:r w:rsidRPr="005C1E37">
        <w:rPr>
          <w:rFonts w:ascii="AvenirNext LT Pro Regular" w:hAnsi="AvenirNext LT Pro Regular"/>
        </w:rPr>
        <w:t>,</w:t>
      </w:r>
      <w:r w:rsidR="00F210A2" w:rsidRPr="005C1E37">
        <w:rPr>
          <w:rFonts w:ascii="AvenirNext LT Pro Regular" w:hAnsi="AvenirNext LT Pro Regular"/>
        </w:rPr>
        <w:t xml:space="preserve"> </w:t>
      </w:r>
      <w:r w:rsidRPr="005C1E37">
        <w:rPr>
          <w:rFonts w:ascii="AvenirNext LT Pro Regular" w:hAnsi="AvenirNext LT Pro Regular"/>
        </w:rPr>
        <w:t xml:space="preserve">A Arte Romântica, Lisboa, Edições 70, 2000. </w:t>
      </w:r>
    </w:p>
    <w:p w14:paraId="3B45ECE4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TUFFELLI, Nicole, A Arte do Século XIX, 1848-1905, Lisboa, Edições 70, 2000 </w:t>
      </w:r>
    </w:p>
    <w:p w14:paraId="049DBA87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</w:p>
    <w:p w14:paraId="32097C66" w14:textId="77777777" w:rsidR="00A8408F" w:rsidRPr="005C1E37" w:rsidRDefault="00A8408F" w:rsidP="00A8408F">
      <w:pPr>
        <w:jc w:val="both"/>
        <w:rPr>
          <w:rFonts w:ascii="AvenirNext LT Pro Regular" w:hAnsi="AvenirNext LT Pro Regular"/>
        </w:rPr>
      </w:pPr>
      <w:r w:rsidRPr="005C1E37">
        <w:rPr>
          <w:rFonts w:ascii="AvenirNext LT Pro Regular" w:hAnsi="AvenirNext LT Pro Regular"/>
        </w:rPr>
        <w:t xml:space="preserve">* Livros existentes no Centro de Documentação </w:t>
      </w:r>
    </w:p>
    <w:sectPr w:rsidR="00A8408F" w:rsidRPr="005C1E37" w:rsidSect="00F77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8F"/>
    <w:rsid w:val="0003508C"/>
    <w:rsid w:val="0018431F"/>
    <w:rsid w:val="005C1E37"/>
    <w:rsid w:val="00672D8F"/>
    <w:rsid w:val="00A1003F"/>
    <w:rsid w:val="00A8408F"/>
    <w:rsid w:val="00C74BB0"/>
    <w:rsid w:val="00F17CC9"/>
    <w:rsid w:val="00F210A2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7910"/>
  <w15:docId w15:val="{9E6B4584-C21C-452B-93A5-2F883CF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73"/>
  </w:style>
  <w:style w:type="paragraph" w:styleId="Ttulo1">
    <w:name w:val="heading 1"/>
    <w:basedOn w:val="Normal"/>
    <w:link w:val="Ttulo1Carter"/>
    <w:uiPriority w:val="9"/>
    <w:qFormat/>
    <w:rsid w:val="005C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5C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C1E3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C1E3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Manuela</cp:lastModifiedBy>
  <cp:revision>3</cp:revision>
  <cp:lastPrinted>2017-02-16T21:04:00Z</cp:lastPrinted>
  <dcterms:created xsi:type="dcterms:W3CDTF">2017-02-16T21:05:00Z</dcterms:created>
  <dcterms:modified xsi:type="dcterms:W3CDTF">2021-01-24T17:11:00Z</dcterms:modified>
</cp:coreProperties>
</file>